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75" w:rsidRPr="00076075" w:rsidRDefault="00076075" w:rsidP="00076075">
      <w:pPr>
        <w:pStyle w:val="Heading1"/>
        <w:jc w:val="center"/>
        <w:rPr>
          <w:rFonts w:eastAsia="Times New Roman"/>
        </w:rPr>
      </w:pPr>
      <w:r w:rsidRPr="00076075">
        <w:rPr>
          <w:rFonts w:eastAsia="Times New Roman"/>
        </w:rPr>
        <w:t>Novi Pravilnik o stručnom usavršavanju i sticanju zvanja nastavnika, vaspitača i stručnih saradnika</w:t>
      </w:r>
    </w:p>
    <w:p w:rsidR="00076075" w:rsidRPr="00076075" w:rsidRDefault="00076075" w:rsidP="0007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U profesionalni razvoj nastavnika i stručnih saradnika spada i stalno stručno usavršavanje, razvijanje kompetencija radi boljeg obavljanja posla, unapređivanja nivoa postignuća učenika. Potrebe i prioritete ustanova ili škola planira na osnovu rezultata samovrednovanja kvaliteta rada ustanove, ličnih prioriteta nastavnika odnosno vaspitača ili stručnih saradnika, kao i na osnovu izveštaja o ostvarenosti standarda postignuća, zadovoljstva roditelja i učenika.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b/>
          <w:bCs/>
          <w:sz w:val="24"/>
          <w:szCs w:val="24"/>
        </w:rPr>
        <w:t>Stalno stručno usavršavanje ostvaruje se: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1. Uglednim časovima sa diskusijom i analizom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 xml:space="preserve">2. Izlaganjem programa i seminara na sastancima stručnih veća </w:t>
      </w:r>
      <w:r w:rsidRPr="00076075">
        <w:rPr>
          <w:rFonts w:ascii="Times New Roman" w:eastAsia="Times New Roman" w:hAnsi="Times New Roman" w:cs="Times New Roman"/>
          <w:b/>
          <w:bCs/>
          <w:sz w:val="24"/>
          <w:szCs w:val="24"/>
        </w:rPr>
        <w:t>sa obaveznom diskusijom i analizom</w:t>
      </w:r>
      <w:r w:rsidRPr="00076075">
        <w:rPr>
          <w:rFonts w:ascii="Times New Roman" w:eastAsia="Times New Roman" w:hAnsi="Times New Roman" w:cs="Times New Roman"/>
          <w:sz w:val="24"/>
          <w:szCs w:val="24"/>
        </w:rPr>
        <w:t>,prikazom knjige, didaktičkog materijala, priručnika….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3. Ostvarivanjem programa ogleda, projekata, istraživanja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4.Pohađanjem akreditovanih seminara koji se nalaze u Katalogu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5.Raznim aktivnostima koje organizuje Ministarstvo-stručni skupovi, letnje i zimske škole, programe obuka i studijska putovanja.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b/>
          <w:bCs/>
          <w:sz w:val="24"/>
          <w:szCs w:val="24"/>
        </w:rPr>
        <w:t>Prioritetne oblasti vezane za stručno usavršavanje su</w:t>
      </w:r>
      <w:r w:rsidRPr="00076075">
        <w:rPr>
          <w:rFonts w:ascii="Times New Roman" w:eastAsia="Times New Roman" w:hAnsi="Times New Roman" w:cs="Times New Roman"/>
          <w:sz w:val="24"/>
          <w:szCs w:val="24"/>
        </w:rPr>
        <w:t>: prevencija nasilja, zlostavljanja i zanemarivanja; prevencija diskriminacije; inkluzija dece; razvijanje komunikacijskih veština;učenje i razvijanje motivacije za učenje; jačanje profesionalnih kapaciteta zaposlenih; saradnja sa roditeljima, učenicima i učeničkim parlamentom i najzad, informaciono-komunikacione tehnologije.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Za razliku od prethodnog Pravilnika o stručnom usavršavanju, sada Zavod raspisuje konkurs za odobravanje programa za stručno usavršavanje svake dve godine. Program može da traje najkraće 8, a najduže 24 sata.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U toku svog stručnog usavršavanja nastavnik, odnosno vaspitač i stručni saradnik dužan je da prati svoj obrazovno-vaspitni rad, napredovanje i profesionalni razvoj i čuva najvažnije primere iz svoje prakse, primere primene naučenog  i da ima lični plan profesionalnog razvoja-</w:t>
      </w:r>
      <w:r w:rsidRPr="00076075">
        <w:rPr>
          <w:rFonts w:ascii="Times New Roman" w:eastAsia="Times New Roman" w:hAnsi="Times New Roman" w:cs="Times New Roman"/>
          <w:b/>
          <w:bCs/>
          <w:sz w:val="24"/>
          <w:szCs w:val="24"/>
        </w:rPr>
        <w:t>portfolio.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Evidenciju o stručnom usavršavanju ustanova čuva u dosijeu nastavnika, vaspitača i stručnog saradnika. Pedagoški kolegijum određuje svog člana čija je dužnost da prati ostvarivanje plana stručnog razvoja ustanove i na osnovu toga tromesečno obaveštava direktora.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b/>
          <w:bCs/>
          <w:sz w:val="24"/>
          <w:szCs w:val="24"/>
        </w:rPr>
        <w:t>Nastavnik, vaspitač i stručni saradnik dužan je da u toku pet godina ostvari najmanje 120 bodova iz različitih oblika stručnog usavršavanja.</w:t>
      </w:r>
      <w:r w:rsidRPr="00076075">
        <w:rPr>
          <w:rFonts w:ascii="Times New Roman" w:eastAsia="Times New Roman" w:hAnsi="Times New Roman" w:cs="Times New Roman"/>
          <w:sz w:val="24"/>
          <w:szCs w:val="24"/>
        </w:rPr>
        <w:t xml:space="preserve"> U okviru punog radnog vremena nastavnik, vaspitač i stručni saradnik ima </w:t>
      </w:r>
      <w:r w:rsidRPr="00076075">
        <w:rPr>
          <w:rFonts w:ascii="Times New Roman" w:eastAsia="Times New Roman" w:hAnsi="Times New Roman" w:cs="Times New Roman"/>
          <w:b/>
          <w:bCs/>
          <w:sz w:val="24"/>
          <w:szCs w:val="24"/>
        </w:rPr>
        <w:t>68 sati  godišnje</w:t>
      </w:r>
      <w:r w:rsidRPr="00076075">
        <w:rPr>
          <w:rFonts w:ascii="Times New Roman" w:eastAsia="Times New Roman" w:hAnsi="Times New Roman" w:cs="Times New Roman"/>
          <w:sz w:val="24"/>
          <w:szCs w:val="24"/>
        </w:rPr>
        <w:t xml:space="preserve"> različitih oblika stručnog usavršavanja-24 sata pravo na plaćeno odsustvo van ustanove radi pohađanja odobrenih skupova i programa, a 44 sata preduzima ustanova u okviru svojih razvojnih aktivnosti. Sat pohađanja obuke na stručnom skupu ima vrednost 1 boda, kao i dan učešća na stručnom skupu. Ako se učestvuje u oblicima usavršavanja na međunarodnom nivou, bodovi se udvostručuju.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Dakle, nastavnik, vaspitač i stručni saradnik ostvaruje najmanje 100 bodova iz odobrenih programa i 20 bodova u učestvovanju na odobrenim i prijavljenjim skupovima. U okviru ovih 120 bodova, 30 mora da se odnosi na prioritetne oblasti koje su već navedene.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Nastavnik, vaspitač i stručni saradnik koji je zasnovao radni odnos u ustanovi </w:t>
      </w:r>
      <w:r w:rsidRPr="00076075">
        <w:rPr>
          <w:rFonts w:ascii="Times New Roman" w:eastAsia="Times New Roman" w:hAnsi="Times New Roman" w:cs="Times New Roman"/>
          <w:b/>
          <w:bCs/>
          <w:sz w:val="24"/>
          <w:szCs w:val="24"/>
        </w:rPr>
        <w:t>pre 1. jula 2004. godine,</w:t>
      </w:r>
      <w:r w:rsidRPr="00076075">
        <w:rPr>
          <w:rFonts w:ascii="Times New Roman" w:eastAsia="Times New Roman" w:hAnsi="Times New Roman" w:cs="Times New Roman"/>
          <w:sz w:val="24"/>
          <w:szCs w:val="24"/>
        </w:rPr>
        <w:t xml:space="preserve"> dužan je da za svoj drugi petogodišnji period ostvari 120 bodova za različite oblike stručnog usavršavanja, </w:t>
      </w:r>
      <w:r w:rsidRPr="00076075">
        <w:rPr>
          <w:rFonts w:ascii="Times New Roman" w:eastAsia="Times New Roman" w:hAnsi="Times New Roman" w:cs="Times New Roman"/>
          <w:b/>
          <w:bCs/>
          <w:sz w:val="24"/>
          <w:szCs w:val="24"/>
        </w:rPr>
        <w:t>do kraja školske 2013/2014. godine.</w:t>
      </w:r>
      <w:r w:rsidRPr="00076075">
        <w:rPr>
          <w:rFonts w:ascii="Times New Roman" w:eastAsia="Times New Roman" w:hAnsi="Times New Roman" w:cs="Times New Roman"/>
          <w:sz w:val="24"/>
          <w:szCs w:val="24"/>
        </w:rPr>
        <w:t xml:space="preserve"> Oni koji su posle zasnovali svoj radni odnos, dužni su da steknu 120 bodova za svoj petogodišnji period.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Nastavnik, vaspitač i stručni sradnik može tokom rada da napreduje sticanjem zvanja: pedagoški savetnik, samostalni pedagoški savetnik, viši pedagoški savetnik i visoki pedagoški savetnik pod uslovima i po postupku utvrđenim ovim pravilnikom. Detaljnije o načinu sticanja svakog zvanja imate u pravilniku.</w:t>
      </w:r>
    </w:p>
    <w:p w:rsidR="00076075" w:rsidRPr="00076075" w:rsidRDefault="00076075" w:rsidP="0007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80E" w:rsidRDefault="0055780E"/>
    <w:sectPr w:rsidR="0055780E" w:rsidSect="001E4384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6075"/>
    <w:rsid w:val="00076075"/>
    <w:rsid w:val="001E4384"/>
    <w:rsid w:val="00440B82"/>
    <w:rsid w:val="0055780E"/>
    <w:rsid w:val="006F4D10"/>
    <w:rsid w:val="00C6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0E"/>
  </w:style>
  <w:style w:type="paragraph" w:styleId="Heading1">
    <w:name w:val="heading 1"/>
    <w:basedOn w:val="Normal"/>
    <w:next w:val="Normal"/>
    <w:link w:val="Heading1Char"/>
    <w:uiPriority w:val="9"/>
    <w:qFormat/>
    <w:rsid w:val="00076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1">
    <w:name w:val="style91"/>
    <w:basedOn w:val="DefaultParagraphFont"/>
    <w:rsid w:val="00076075"/>
  </w:style>
  <w:style w:type="character" w:customStyle="1" w:styleId="style92">
    <w:name w:val="style92"/>
    <w:basedOn w:val="DefaultParagraphFont"/>
    <w:rsid w:val="00076075"/>
  </w:style>
  <w:style w:type="character" w:styleId="Hyperlink">
    <w:name w:val="Hyperlink"/>
    <w:basedOn w:val="DefaultParagraphFont"/>
    <w:uiPriority w:val="99"/>
    <w:semiHidden/>
    <w:unhideWhenUsed/>
    <w:rsid w:val="000760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6075"/>
    <w:rPr>
      <w:i/>
      <w:iCs/>
    </w:rPr>
  </w:style>
  <w:style w:type="character" w:styleId="Strong">
    <w:name w:val="Strong"/>
    <w:basedOn w:val="DefaultParagraphFont"/>
    <w:uiPriority w:val="22"/>
    <w:qFormat/>
    <w:rsid w:val="0007607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2021-11-15T09:27:00Z</dcterms:created>
  <dcterms:modified xsi:type="dcterms:W3CDTF">2021-11-15T09:28:00Z</dcterms:modified>
</cp:coreProperties>
</file>