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1" w:rsidRDefault="004604F1" w:rsidP="0046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604F1" w:rsidRPr="004604F1" w:rsidRDefault="004604F1" w:rsidP="0046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4F1">
        <w:rPr>
          <w:rFonts w:ascii="Times New Roman" w:eastAsia="Times New Roman" w:hAnsi="Times New Roman" w:cs="Times New Roman"/>
          <w:sz w:val="24"/>
          <w:szCs w:val="24"/>
          <w:u w:val="single"/>
        </w:rPr>
        <w:t>TEHNIČAR ZA ZAŠTITU ŽIVOTNE SREDINE</w:t>
      </w:r>
    </w:p>
    <w:tbl>
      <w:tblPr>
        <w:tblW w:w="9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5"/>
      </w:tblGrid>
      <w:tr w:rsidR="004604F1" w:rsidRPr="004604F1" w:rsidTr="004604F1">
        <w:trPr>
          <w:trHeight w:val="3139"/>
          <w:tblCellSpacing w:w="15" w:type="dxa"/>
        </w:trPr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33450" cy="1104900"/>
                  <wp:effectExtent l="19050" t="0" r="0" b="0"/>
                  <wp:wrapSquare wrapText="bothSides"/>
                  <wp:docPr id="2" name="Picture 2" descr="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U toku školovanja učenici se upoznaju sa izvorima zagađenja žvotne sredine, preventivnim merama i merama zaštite, preradom i odlaganjem čvrstog otpada i otpadnih voda, uzorkovanjem i pripremom uzoraka vode, vazduha i tla kao i njihovo ispitivanje analitičkim i instrumentalnim metodama. Po završetku školovanja učenici mogu da se zaposle u službama zaštite koje postoje u preduzećima, organima lokalne samouprave, zdravstvenim ustanovama.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Mogućnosti za nastavak školovanja su na većini fakulteta i strukovnih škola.</w:t>
            </w:r>
          </w:p>
        </w:tc>
      </w:tr>
    </w:tbl>
    <w:p w:rsidR="004604F1" w:rsidRPr="004604F1" w:rsidRDefault="004604F1" w:rsidP="0046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40" w:type="dxa"/>
        <w:tblCellMar>
          <w:left w:w="0" w:type="dxa"/>
          <w:right w:w="0" w:type="dxa"/>
        </w:tblCellMar>
        <w:tblLook w:val="04A0"/>
      </w:tblPr>
      <w:tblGrid>
        <w:gridCol w:w="284"/>
        <w:gridCol w:w="4395"/>
        <w:gridCol w:w="262"/>
        <w:gridCol w:w="523"/>
        <w:gridCol w:w="785"/>
        <w:gridCol w:w="831"/>
        <w:gridCol w:w="960"/>
      </w:tblGrid>
      <w:tr w:rsidR="004604F1" w:rsidRPr="004604F1" w:rsidTr="004604F1">
        <w:trPr>
          <w:trHeight w:val="480"/>
        </w:trPr>
        <w:tc>
          <w:tcPr>
            <w:tcW w:w="284" w:type="dxa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NAZIV PREDMETA</w:t>
            </w:r>
          </w:p>
        </w:tc>
        <w:tc>
          <w:tcPr>
            <w:tcW w:w="2401" w:type="dxa"/>
            <w:gridSpan w:val="4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R  A  Z  R  E  D</w:t>
            </w:r>
          </w:p>
        </w:tc>
        <w:tc>
          <w:tcPr>
            <w:tcW w:w="960" w:type="dxa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Srpski jezik i književnost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Muzička umetnost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Fizičko vaspitanje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Računarstvo i informatika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Ustav i prava građana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Opšta i neorganska hemija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Tehničko crtanje i mašinski elementi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Organska hemija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Analitička hemija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 poslovanja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Izvori zagađenja životne sredine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Ispitiv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anje tla, vode i vazduha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Mikrobiologija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Mašine, aparati i operacije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Hemijska tehnologija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Fizička hemija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Zagađivanje i zaštita tla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Prerada i odlaganje čvrstog otpada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Instrumentalne metode analize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Automatska obrada podataka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Zagađivanje i zaštita vode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Zagađivanje i zaštita vazduha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Prerada i odlaganje otpadnih voda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F1" w:rsidRPr="004604F1" w:rsidTr="004604F1">
        <w:trPr>
          <w:trHeight w:val="480"/>
        </w:trPr>
        <w:tc>
          <w:tcPr>
            <w:tcW w:w="284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Građansko vaspitanje/verska nastava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4604F1" w:rsidRPr="004604F1" w:rsidRDefault="004604F1" w:rsidP="0046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FCC" w:rsidRDefault="008C1FCC"/>
    <w:p w:rsidR="008C1FCC" w:rsidRDefault="008C1FCC" w:rsidP="008C1FCC">
      <w:pPr>
        <w:pStyle w:val="style81"/>
      </w:pPr>
      <w:r>
        <w:rPr>
          <w:u w:val="single"/>
        </w:rPr>
        <w:t xml:space="preserve">TEHNIČAR ZA INDUSTRIJSKU FARMACEUTSKU TEHNOLOGIJU </w:t>
      </w:r>
    </w:p>
    <w:p w:rsidR="008C1FCC" w:rsidRDefault="008C1FCC" w:rsidP="00DB4011">
      <w:pPr>
        <w:pStyle w:val="style84"/>
        <w:jc w:val="center"/>
      </w:pPr>
      <w:r>
        <w:rPr>
          <w:noProof/>
        </w:rPr>
        <w:drawing>
          <wp:inline distT="0" distB="0" distL="0" distR="0">
            <wp:extent cx="1390650" cy="742950"/>
            <wp:effectExtent l="19050" t="0" r="0" b="0"/>
            <wp:docPr id="6" name="Picture 1" descr="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11" w:rsidRDefault="008C1FCC" w:rsidP="00DB4011">
      <w:pPr>
        <w:pStyle w:val="style84"/>
        <w:jc w:val="center"/>
      </w:pPr>
      <w:r>
        <w:t>U toku školovanja, učenici se osposobljavaju za rad u farmaceutskoj</w:t>
      </w:r>
      <w:r>
        <w:br/>
        <w:t xml:space="preserve">industriji koja se bavi proizvodnjom lekova za kliničku upotrebu, sredstava </w:t>
      </w:r>
      <w:r>
        <w:br/>
        <w:t>za sprečavanje bolesti kao što su vakcine, raznih vitaminskih preparata,</w:t>
      </w:r>
      <w:r>
        <w:br/>
        <w:t>antiseptičkih i dezinfekcionih sredstava.</w:t>
      </w:r>
    </w:p>
    <w:p w:rsidR="00DB4011" w:rsidRDefault="008C1FCC" w:rsidP="00DB4011">
      <w:pPr>
        <w:pStyle w:val="style84"/>
        <w:jc w:val="center"/>
      </w:pPr>
      <w:r>
        <w:br/>
      </w:r>
      <w:r>
        <w:rPr>
          <w:noProof/>
        </w:rPr>
        <w:drawing>
          <wp:inline distT="0" distB="0" distL="0" distR="0">
            <wp:extent cx="1362075" cy="952500"/>
            <wp:effectExtent l="19050" t="0" r="9525" b="0"/>
            <wp:docPr id="5" name="Picture 2" descr="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F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11" w:rsidRDefault="008C1FCC" w:rsidP="00DB4011">
      <w:pPr>
        <w:pStyle w:val="style84"/>
        <w:jc w:val="center"/>
      </w:pPr>
      <w:r>
        <w:br/>
        <w:t>Po završetku školovanja učenici su osposobljeni za pripremu i organizaciju</w:t>
      </w:r>
      <w:r>
        <w:br/>
        <w:t>tehnološkog procesa proizvodnje farmaceutskih proizvoda, praćenje</w:t>
      </w:r>
      <w:r>
        <w:br/>
        <w:t>parametara, rukovanje mašinama, aparatima i uređajima za</w:t>
      </w:r>
      <w:r>
        <w:br/>
        <w:t xml:space="preserve">automatsku kontrolu procesa, kao i za uzorkovanje, pripremu </w:t>
      </w:r>
      <w:r>
        <w:br/>
        <w:t>uzoraka i kontrolu kvaliteta sirovina i proizvoda.</w:t>
      </w:r>
    </w:p>
    <w:p w:rsidR="008C1FCC" w:rsidRDefault="008C1FCC" w:rsidP="00DB4011">
      <w:pPr>
        <w:pStyle w:val="style84"/>
        <w:jc w:val="center"/>
      </w:pPr>
      <w:r>
        <w:br/>
      </w:r>
      <w:r>
        <w:rPr>
          <w:noProof/>
        </w:rPr>
        <w:drawing>
          <wp:inline distT="0" distB="0" distL="0" distR="0">
            <wp:extent cx="1171575" cy="1304925"/>
            <wp:effectExtent l="19050" t="0" r="9525" b="0"/>
            <wp:docPr id="1" name="Picture 3" descr="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F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11" w:rsidRDefault="00DB4011" w:rsidP="008C1FCC">
      <w:pPr>
        <w:pStyle w:val="style84"/>
      </w:pPr>
    </w:p>
    <w:p w:rsidR="00DB4011" w:rsidRDefault="008C1FCC" w:rsidP="00DB4011">
      <w:pPr>
        <w:pStyle w:val="style84"/>
        <w:jc w:val="center"/>
      </w:pPr>
      <w:r>
        <w:t xml:space="preserve">Mogućnosti za nastavak školovanja su, pre svega, na Tehnološkom </w:t>
      </w:r>
      <w:r>
        <w:br/>
        <w:t>i Farmaceutskom, kao i na većini drugih fakulteta i strukovnih škola</w:t>
      </w:r>
    </w:p>
    <w:p w:rsidR="008C1FCC" w:rsidRDefault="008C1FCC" w:rsidP="00DB4011">
      <w:pPr>
        <w:pStyle w:val="style84"/>
        <w:jc w:val="center"/>
      </w:pPr>
      <w:r>
        <w:br/>
      </w:r>
      <w:r>
        <w:rPr>
          <w:noProof/>
        </w:rPr>
        <w:drawing>
          <wp:inline distT="0" distB="0" distL="0" distR="0">
            <wp:extent cx="1751734" cy="971550"/>
            <wp:effectExtent l="19050" t="0" r="866" b="0"/>
            <wp:docPr id="4" name="Picture 4" descr="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F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34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11" w:rsidRDefault="00DB4011" w:rsidP="008C1FCC">
      <w:pPr>
        <w:pStyle w:val="style84"/>
      </w:pPr>
    </w:p>
    <w:p w:rsidR="008C1FCC" w:rsidRPr="008C1FCC" w:rsidRDefault="008C1FCC" w:rsidP="008C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FCC">
        <w:rPr>
          <w:rFonts w:ascii="Times New Roman" w:eastAsia="Times New Roman" w:hAnsi="Times New Roman" w:cs="Times New Roman"/>
          <w:sz w:val="24"/>
          <w:szCs w:val="24"/>
          <w:u w:val="single"/>
        </w:rPr>
        <w:t>TEHNIČAR ZA GRAFIČKU PRIPREMU</w:t>
      </w:r>
      <w:r w:rsidRPr="008C1FCC">
        <w:rPr>
          <w:rFonts w:ascii="Times New Roman" w:eastAsia="Times New Roman" w:hAnsi="Times New Roman" w:cs="Times New Roman"/>
          <w:sz w:val="24"/>
          <w:szCs w:val="24"/>
        </w:rPr>
        <w:br/>
      </w:r>
      <w:r w:rsidRPr="008C1FC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1905000"/>
            <wp:effectExtent l="19050" t="0" r="9525" b="0"/>
            <wp:docPr id="9" name="Picture 9" descr="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74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40"/>
      </w:tblGrid>
      <w:tr w:rsidR="008C1FCC" w:rsidRPr="008C1FCC" w:rsidTr="00DB4011">
        <w:trPr>
          <w:tblCellSpacing w:w="22" w:type="dxa"/>
        </w:trPr>
        <w:tc>
          <w:tcPr>
            <w:tcW w:w="7560" w:type="dxa"/>
            <w:vAlign w:val="center"/>
            <w:hideMark/>
          </w:tcPr>
          <w:p w:rsidR="008C1FCC" w:rsidRPr="008C1FCC" w:rsidRDefault="008C1FCC" w:rsidP="008C1FC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C1FCC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19050" distB="19050" distL="57150" distR="571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19050" t="0" r="0" b="0"/>
                  <wp:wrapSquare wrapText="bothSides"/>
                  <wp:docPr id="8" name="Picture 4" descr="g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Školovanje traje četiri godine u odeljenju sa 30 učenika. Školujući se za ovaj profil učenici kroz teorijsku nastavu stiču znanja o grafičkim materijalima, grafičkoj opremi, tehnologijama štampe, tehnologijama grafičke pripreme, grafičkom dizajnu. </w:t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>Na praktičnoj nastavi, koja se odvija u računarskim kabinetima, učenici se obučavaju za rad na računarima u najsavremenijim grafičkim programima: Adobe Photoshop, Adobe Ilustrator, Adobe Indesign, CorelDraw... oblikuju kataloge, novine, časopise, brošure, letke, vizit karte, plakate, bilborde i dr.</w:t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0" distB="0" distL="57150" distR="571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809750"/>
                  <wp:effectExtent l="19050" t="0" r="0" b="0"/>
                  <wp:wrapSquare wrapText="bothSides"/>
                  <wp:docPr id="7" name="Picture 5" descr="g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>Učenicima se takođe pruža mogućnost odabira izbornog predmeta Web design.</w:t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 xml:space="preserve">Računarski kabinet je opremljen i najsavremenijom mašinom za digitalnu štampu kao i električnim nožem, uređajem za toplu plastifikaciju, bigericom, perforirkom, mašinom za spiralnoi žičano koričenje i na taj način učenicima je omogućeno da sve ono što dizajniraju, odštampaju i dorade i zaokruže kompletiranje grafičkog proizvoda od pripreme, preko štampe i na kraju dorade. </w:t>
            </w:r>
          </w:p>
          <w:p w:rsidR="008C1FCC" w:rsidRPr="008C1FCC" w:rsidRDefault="008C1FCC" w:rsidP="008C1FC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8C1FCC" w:rsidRPr="008C1FCC" w:rsidRDefault="008C1FCC" w:rsidP="008C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FC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C1F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TEHNIČAR ZA PRERADU NAFTE I GASA </w:t>
      </w:r>
    </w:p>
    <w:tbl>
      <w:tblPr>
        <w:tblW w:w="6975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75"/>
      </w:tblGrid>
      <w:tr w:rsidR="008C1FCC" w:rsidRPr="008C1FCC" w:rsidTr="008C1FCC">
        <w:trPr>
          <w:tblCellSpacing w:w="22" w:type="dxa"/>
          <w:jc w:val="center"/>
        </w:trPr>
        <w:tc>
          <w:tcPr>
            <w:tcW w:w="6795" w:type="dxa"/>
            <w:vAlign w:val="center"/>
            <w:hideMark/>
          </w:tcPr>
          <w:p w:rsidR="008C1FCC" w:rsidRPr="008C1FCC" w:rsidRDefault="008C1FCC" w:rsidP="008C1FC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C1FCC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>
                  <wp:extent cx="2828925" cy="1981200"/>
                  <wp:effectExtent l="19050" t="0" r="9525" b="0"/>
                  <wp:docPr id="13" name="Picture 13" descr="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FCC" w:rsidRPr="008C1FCC" w:rsidRDefault="008C1FCC" w:rsidP="008C1FC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U toku četvorogodišnjeg školovanja učenici se upoznaju sa primarnim i sekundarnim procesom prerade nafte, rafinerijskim postrojenjima, proizvodima koji se dobijaju iz nafte, automatskom kontrolom procesa, merama zaštite na radu u naftnoj industriji, uzorkovanjem i pripremanjem uzoraka sirovina, međuproizvoda i proizvoda nafte i zemnog gasa kao i njihovom ispitivanju, analitičkim i instrumentalnim metodama. Takođe se upoznaju sa zagađivačima u naftnoj industrijii svim merama i postrojenjima koji su u službi ekologije i smanjenja zagađenja životne sredine kao ispitivanjem otpadnih voda i gasova.</w:t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>
                  <wp:extent cx="2543175" cy="1562100"/>
                  <wp:effectExtent l="19050" t="0" r="9525" b="0"/>
                  <wp:docPr id="14" name="Picture 14" descr="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>Po završetku školovanja učenici mogu da se zaposle u Rafinireiji nafte Pančevo na praćenju parametara i kontroli procesa kao i u laboratoriji na kontroli kvaliteta ovih tehnoloških tokova.</w:t>
            </w:r>
          </w:p>
          <w:p w:rsidR="008C1FCC" w:rsidRPr="008C1FCC" w:rsidRDefault="008C1FCC" w:rsidP="008C1FC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C1F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Takođe školovanje mogu nastaviti na većini fakulteta i strukovnih škola. </w:t>
            </w:r>
          </w:p>
        </w:tc>
      </w:tr>
    </w:tbl>
    <w:p w:rsidR="0055780E" w:rsidRDefault="0055780E"/>
    <w:sectPr w:rsidR="0055780E" w:rsidSect="001E4384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04F1"/>
    <w:rsid w:val="001E4384"/>
    <w:rsid w:val="004604F1"/>
    <w:rsid w:val="00465324"/>
    <w:rsid w:val="0055780E"/>
    <w:rsid w:val="006F4D10"/>
    <w:rsid w:val="008C1FCC"/>
    <w:rsid w:val="00C665BE"/>
    <w:rsid w:val="00D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0E"/>
  </w:style>
  <w:style w:type="paragraph" w:styleId="Heading1">
    <w:name w:val="heading 1"/>
    <w:basedOn w:val="Normal"/>
    <w:link w:val="Heading1Char"/>
    <w:uiPriority w:val="9"/>
    <w:qFormat/>
    <w:rsid w:val="008C1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1">
    <w:name w:val="style81"/>
    <w:basedOn w:val="Normal"/>
    <w:rsid w:val="0046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0">
    <w:name w:val="style80"/>
    <w:basedOn w:val="DefaultParagraphFont"/>
    <w:rsid w:val="004604F1"/>
  </w:style>
  <w:style w:type="character" w:customStyle="1" w:styleId="style103">
    <w:name w:val="style103"/>
    <w:basedOn w:val="DefaultParagraphFont"/>
    <w:rsid w:val="004604F1"/>
  </w:style>
  <w:style w:type="character" w:customStyle="1" w:styleId="style811">
    <w:name w:val="style811"/>
    <w:basedOn w:val="DefaultParagraphFont"/>
    <w:rsid w:val="004604F1"/>
  </w:style>
  <w:style w:type="paragraph" w:customStyle="1" w:styleId="style84">
    <w:name w:val="style84"/>
    <w:basedOn w:val="Normal"/>
    <w:rsid w:val="008C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F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2021-11-15T10:17:00Z</dcterms:created>
  <dcterms:modified xsi:type="dcterms:W3CDTF">2021-11-15T10:17:00Z</dcterms:modified>
</cp:coreProperties>
</file>